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47" w:rsidRPr="009E04D5" w:rsidRDefault="00B12147" w:rsidP="00B12147">
      <w:pPr>
        <w:pStyle w:val="1"/>
        <w:jc w:val="center"/>
        <w:rPr>
          <w:rFonts w:ascii="Times New Roman" w:hAnsi="Times New Roman" w:cs="Times New Roman"/>
          <w:color w:val="auto"/>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9.25pt;height:762.75pt">
            <v:imagedata r:id="rId4" o:title="Scan_0002" cropbottom="2083f" cropleft="9152f"/>
          </v:shape>
        </w:pict>
      </w:r>
      <w:bookmarkStart w:id="0" w:name="_Toc103079570"/>
      <w:r w:rsidRPr="00B12147">
        <w:rPr>
          <w:rFonts w:ascii="Times New Roman" w:hAnsi="Times New Roman" w:cs="Times New Roman"/>
          <w:color w:val="auto"/>
          <w:sz w:val="22"/>
          <w:szCs w:val="22"/>
        </w:rPr>
        <w:t xml:space="preserve"> </w:t>
      </w:r>
      <w:r w:rsidRPr="009E04D5">
        <w:rPr>
          <w:rFonts w:ascii="Times New Roman" w:hAnsi="Times New Roman" w:cs="Times New Roman"/>
          <w:color w:val="auto"/>
          <w:sz w:val="22"/>
          <w:szCs w:val="22"/>
        </w:rPr>
        <w:lastRenderedPageBreak/>
        <w:t>ОБЩЕОБРАЗОВАТЕЛЬНАЯ АВТОНОМНАЯ НЕКОММЕРЧЕСКАЯ ОРГАНИЗАЦИЯ     «Сафинат»</w:t>
      </w:r>
    </w:p>
    <w:p w:rsidR="00B12147" w:rsidRPr="009E04D5" w:rsidRDefault="00B12147" w:rsidP="00B12147">
      <w:pPr>
        <w:pStyle w:val="1"/>
        <w:jc w:val="center"/>
        <w:rPr>
          <w:rFonts w:ascii="Times New Roman" w:hAnsi="Times New Roman" w:cs="Times New Roman"/>
          <w:color w:val="auto"/>
          <w:sz w:val="22"/>
          <w:szCs w:val="22"/>
        </w:rPr>
      </w:pPr>
      <w:r w:rsidRPr="009E04D5">
        <w:rPr>
          <w:rFonts w:ascii="Times New Roman" w:hAnsi="Times New Roman" w:cs="Times New Roman"/>
          <w:color w:val="auto"/>
          <w:sz w:val="22"/>
          <w:szCs w:val="22"/>
        </w:rPr>
        <w:t>ОГРН 1150500000640  ИНН/КПП  0572010694/057201001</w:t>
      </w:r>
    </w:p>
    <w:p w:rsidR="00B12147" w:rsidRPr="009E04D5" w:rsidRDefault="00B12147" w:rsidP="00B12147">
      <w:pPr>
        <w:pStyle w:val="1"/>
        <w:jc w:val="center"/>
        <w:rPr>
          <w:rFonts w:ascii="Times New Roman" w:hAnsi="Times New Roman" w:cs="Times New Roman"/>
          <w:color w:val="auto"/>
          <w:sz w:val="22"/>
          <w:szCs w:val="22"/>
        </w:rPr>
      </w:pPr>
      <w:r w:rsidRPr="009E04D5">
        <w:rPr>
          <w:rFonts w:ascii="Times New Roman" w:hAnsi="Times New Roman" w:cs="Times New Roman"/>
          <w:color w:val="auto"/>
          <w:sz w:val="22"/>
          <w:szCs w:val="22"/>
        </w:rPr>
        <w:t>РД, г. Махачкала, ул. Коркмасова, д.25, г. Махачкала, ул. М.Гаджиева, д.170г.,</w:t>
      </w:r>
    </w:p>
    <w:p w:rsidR="00B12147" w:rsidRPr="009E04D5" w:rsidRDefault="00B12147" w:rsidP="00B12147">
      <w:pPr>
        <w:pStyle w:val="1"/>
        <w:jc w:val="center"/>
        <w:rPr>
          <w:rFonts w:ascii="Times New Roman" w:hAnsi="Times New Roman" w:cs="Times New Roman"/>
          <w:color w:val="auto"/>
          <w:sz w:val="22"/>
          <w:szCs w:val="22"/>
        </w:rPr>
      </w:pPr>
      <w:r w:rsidRPr="009E04D5">
        <w:rPr>
          <w:rFonts w:ascii="Times New Roman" w:hAnsi="Times New Roman" w:cs="Times New Roman"/>
          <w:color w:val="auto"/>
          <w:sz w:val="22"/>
          <w:szCs w:val="22"/>
        </w:rPr>
        <w:t>тел. 8(9882) 931122 эл. почта: nou-safinat@yandex.ru</w:t>
      </w:r>
    </w:p>
    <w:p w:rsidR="00B12147" w:rsidRDefault="00B12147" w:rsidP="00B12147">
      <w:pPr>
        <w:pStyle w:val="1"/>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B12147" w:rsidRPr="009E04D5" w:rsidRDefault="00B12147" w:rsidP="00B12147">
      <w:pPr>
        <w:pStyle w:val="1"/>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E04D5">
        <w:rPr>
          <w:rFonts w:ascii="Times New Roman" w:hAnsi="Times New Roman" w:cs="Times New Roman"/>
          <w:color w:val="auto"/>
          <w:sz w:val="22"/>
          <w:szCs w:val="22"/>
        </w:rPr>
        <w:t xml:space="preserve">Согласовано                      Принято                        </w:t>
      </w:r>
      <w:r>
        <w:rPr>
          <w:rFonts w:ascii="Times New Roman" w:hAnsi="Times New Roman" w:cs="Times New Roman"/>
          <w:color w:val="auto"/>
          <w:sz w:val="22"/>
          <w:szCs w:val="22"/>
        </w:rPr>
        <w:t xml:space="preserve">    </w:t>
      </w:r>
      <w:r w:rsidRPr="009E04D5">
        <w:rPr>
          <w:rFonts w:ascii="Times New Roman" w:hAnsi="Times New Roman" w:cs="Times New Roman"/>
          <w:color w:val="auto"/>
          <w:sz w:val="22"/>
          <w:szCs w:val="22"/>
        </w:rPr>
        <w:t xml:space="preserve">  Утверждено</w:t>
      </w:r>
    </w:p>
    <w:p w:rsidR="00B12147" w:rsidRPr="009E04D5" w:rsidRDefault="00B12147" w:rsidP="00B12147">
      <w:pPr>
        <w:pStyle w:val="1"/>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E04D5">
        <w:rPr>
          <w:rFonts w:ascii="Times New Roman" w:hAnsi="Times New Roman" w:cs="Times New Roman"/>
          <w:color w:val="auto"/>
          <w:sz w:val="22"/>
          <w:szCs w:val="22"/>
        </w:rPr>
        <w:t xml:space="preserve">Совет родителей               </w:t>
      </w:r>
      <w:r>
        <w:rPr>
          <w:rFonts w:ascii="Times New Roman" w:hAnsi="Times New Roman" w:cs="Times New Roman"/>
          <w:color w:val="auto"/>
          <w:sz w:val="22"/>
          <w:szCs w:val="22"/>
        </w:rPr>
        <w:t>Педсовет №   1</w:t>
      </w:r>
      <w:r w:rsidRPr="009E04D5">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Приказ №  2  от 20.08.</w:t>
      </w:r>
      <w:r w:rsidRPr="009E04D5">
        <w:rPr>
          <w:rFonts w:ascii="Times New Roman" w:hAnsi="Times New Roman" w:cs="Times New Roman"/>
          <w:color w:val="auto"/>
          <w:sz w:val="22"/>
          <w:szCs w:val="22"/>
        </w:rPr>
        <w:t>.2023г</w:t>
      </w:r>
    </w:p>
    <w:p w:rsidR="00B12147" w:rsidRPr="009E04D5" w:rsidRDefault="00B12147" w:rsidP="00B12147">
      <w:pPr>
        <w:pStyle w:val="1"/>
        <w:jc w:val="center"/>
        <w:rPr>
          <w:rFonts w:ascii="Times New Roman" w:hAnsi="Times New Roman" w:cs="Times New Roman"/>
          <w:color w:val="auto"/>
          <w:sz w:val="22"/>
          <w:szCs w:val="22"/>
        </w:rPr>
      </w:pPr>
      <w:r>
        <w:rPr>
          <w:rFonts w:ascii="Times New Roman" w:hAnsi="Times New Roman" w:cs="Times New Roman"/>
          <w:color w:val="auto"/>
          <w:sz w:val="22"/>
          <w:szCs w:val="22"/>
        </w:rPr>
        <w:t>От  28.08.</w:t>
      </w:r>
      <w:r w:rsidRPr="009E04D5">
        <w:rPr>
          <w:rFonts w:ascii="Times New Roman" w:hAnsi="Times New Roman" w:cs="Times New Roman"/>
          <w:color w:val="auto"/>
          <w:sz w:val="22"/>
          <w:szCs w:val="22"/>
        </w:rPr>
        <w:t xml:space="preserve">2023г.              </w:t>
      </w:r>
      <w:r>
        <w:rPr>
          <w:rFonts w:ascii="Times New Roman" w:hAnsi="Times New Roman" w:cs="Times New Roman"/>
          <w:color w:val="auto"/>
          <w:sz w:val="22"/>
          <w:szCs w:val="22"/>
        </w:rPr>
        <w:t>От 28.08.</w:t>
      </w:r>
      <w:r w:rsidRPr="009E04D5">
        <w:rPr>
          <w:rFonts w:ascii="Times New Roman" w:hAnsi="Times New Roman" w:cs="Times New Roman"/>
          <w:color w:val="auto"/>
          <w:sz w:val="22"/>
          <w:szCs w:val="22"/>
        </w:rPr>
        <w:t>.2023г.              Директор                 Алиева Г.М..</w:t>
      </w:r>
    </w:p>
    <w:p w:rsidR="00B12147" w:rsidRPr="009E04D5" w:rsidRDefault="00B12147" w:rsidP="00B12147">
      <w:pPr>
        <w:pStyle w:val="1"/>
        <w:jc w:val="center"/>
        <w:rPr>
          <w:rFonts w:ascii="Times New Roman" w:hAnsi="Times New Roman" w:cs="Times New Roman"/>
          <w:color w:val="auto"/>
          <w:sz w:val="22"/>
          <w:szCs w:val="22"/>
        </w:rPr>
      </w:pPr>
    </w:p>
    <w:p w:rsidR="00B12147" w:rsidRPr="009E04D5" w:rsidRDefault="00B12147" w:rsidP="00B12147">
      <w:pPr>
        <w:pStyle w:val="1"/>
        <w:rPr>
          <w:rFonts w:ascii="Times New Roman" w:hAnsi="Times New Roman" w:cs="Times New Roman"/>
          <w:color w:val="auto"/>
          <w:sz w:val="28"/>
          <w:szCs w:val="28"/>
        </w:rPr>
      </w:pPr>
      <w:r>
        <w:rPr>
          <w:rFonts w:ascii="Times New Roman" w:hAnsi="Times New Roman" w:cs="Times New Roman"/>
          <w:color w:val="auto"/>
          <w:sz w:val="22"/>
          <w:szCs w:val="22"/>
        </w:rPr>
        <w:t xml:space="preserve">                  </w:t>
      </w:r>
      <w:r w:rsidRPr="009E04D5">
        <w:rPr>
          <w:rFonts w:ascii="Times New Roman" w:hAnsi="Times New Roman" w:cs="Times New Roman"/>
          <w:color w:val="auto"/>
          <w:sz w:val="28"/>
          <w:szCs w:val="28"/>
        </w:rPr>
        <w:t>Положение о внутренней системе оценки качества образования</w:t>
      </w:r>
      <w:bookmarkEnd w:id="0"/>
    </w:p>
    <w:p w:rsidR="00B12147" w:rsidRPr="003E2285" w:rsidRDefault="00B12147" w:rsidP="00B12147">
      <w:pPr>
        <w:rPr>
          <w:rFonts w:ascii="Times New Roman" w:hAnsi="Times New Roman" w:cs="Times New Roman"/>
          <w:sz w:val="24"/>
          <w:szCs w:val="24"/>
        </w:rPr>
      </w:pP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 Общие положения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1.1. Настоящее Положение о внутренней системе оценки качества обр</w:t>
      </w:r>
      <w:r>
        <w:rPr>
          <w:rFonts w:ascii="Times New Roman" w:hAnsi="Times New Roman" w:cs="Times New Roman"/>
          <w:sz w:val="24"/>
          <w:szCs w:val="24"/>
        </w:rPr>
        <w:t>азования (далее — Положение) в ОАНО «Сафинат»</w:t>
      </w:r>
      <w:r w:rsidRPr="003E2285">
        <w:rPr>
          <w:rFonts w:ascii="Times New Roman" w:hAnsi="Times New Roman" w:cs="Times New Roman"/>
          <w:sz w:val="24"/>
          <w:szCs w:val="24"/>
        </w:rPr>
        <w:t xml:space="preserve"> (далее — ОО) закрепляет и регулирует: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структуру ВСОКО и ее основные направления;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порядок организации и проведения контрольно-оценочных процедур;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подходы к обеспечению объективности ВСОКО;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соответствие результатам независимой оценки качества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направления и критерии мониторинга личностных и диагностики метапредметных образовательных результатов;</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общие требования к оценочным средствам реализации рабочих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состав внутришкольных мониторингов;</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структуру отчета по самообследованию.</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1.2. 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1.3.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1.4. Положение разработано в соответствии: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 Федеральным законом от 29.12.2012 № 273-ФЗ «Об образовании в Российской Федерации»;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Постановлением Правительства Российской Федерации от 05.08.2013 № 662 «Об осуществлении мониторинга системы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Российской Федерации от 28.08.2020 № 442;</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Приказом Министерства образования и науки Российской Федерации от 22.09.2017 № 955 «Об утверждении показателей мониторинга системы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ФГОС НОО, утвержденным приказом Минпросвещения России от 31.05.2021 № 286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ФГОС ООО, утвержденным приказом Минпросвещения России от 31.05.2021 № 287</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ФГОС СОО, утвержденным приказом Минпросвещения России от 17.05.2012 № 413;</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Порядком проведения самообследования в образовательной организации, утвержденным приказом Министерства образования и науки Российской Федерации от 14.06.2013 № 462;</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Показателями деятельности образовательной организации, подлежащей самообследованию, утвержденными приказом Министерства образования и науки Российской Федерации от 10.12.2013 № 1324;</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утвержденными приказом Министерства образования и науки Российской Федерации от 05.12.2014 № 1547;</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Приказом Федеральной службы по надзору в сфере образования и науки № 590, Министерства просвещения Российской Федерации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Уставом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Положением о формах, периодичности, порядке текущего контроля и промежуточной аттестации обучающихся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Положением об индивидуальном учете освоения обучающимися образовательных программ и поощрений обучающихся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Положением о реализации образовательных программ с использованием электронного обучения и дистанционных образовательных технологий ОО;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иными нормативно-правовыми документами, регламентирующими деятельность ОО при формировании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1.4. В Положении использованы следующие понятия и термины: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качество образования — комплексная характеристика образовательной деятельности и подготовки обучающегося, выражающая степень его соответствия ФГОС,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 xml:space="preserve">Федеральный государственный образовательный стандарт (ФГОС)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независимая оценка качества образования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основная образовательная программа (ООП)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диагностика — контрольный замер, срез;</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 —длительное системное наблюдение за управляемым объектом;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ВПР – всероссийская проверочная работа;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ГИА — государственная итоговая аттестация;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ЕГЭ — единый государственный экзамен;</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ОГЭ — основной государственный экзамен;</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КИМ — контрольно-измерительные материалы;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НИКО – национальные исследования качества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НОКО – независимая оценка качества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ООП — основная образовательная программа;</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УУД — универсальные учебные действия;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АООП – адаптированная основная образовательная программа;</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ОВЗ – ограниченные возможности здоровья;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СанПиН – санитарно-эпидемиологические правила и нормы;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ДОТ – дистанционные образовательные технологии;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ЭО – электронное обучение.</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1.5. ВСОКО функционирует как единая система контроля и оценки качества образования в ОО и включает в себя: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субъекты контрольно-оценочной деятельности;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контрольно-оценочные процедуры;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контрольно-измерительные материалы;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аналитические документы для внутреннего потребления;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информационно-аналитические продукты для трансляции в публичных источниках.</w:t>
      </w:r>
    </w:p>
    <w:p w:rsidR="00B12147" w:rsidRPr="003E2285" w:rsidRDefault="00B12147" w:rsidP="00B12147">
      <w:pPr>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 xml:space="preserve"> 2. Организационная модель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2.1. . Организационная модель ВСОКО включает как взаимосвязанные следующие компоненты: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функционал должностных лиц;</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локальные нормативные акты и программно-методические документы;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предметы/направления, критерии/показатели оценки предметных и метапредметных результатов и диагностики личностных результатов;</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типы и виды контроля;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формы и методы контрольно-оценочных и диагностических процедур;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информационно-аналитические материалы;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циклограммы и графики контрольно-оценочных и диагностических процедур;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программно-аппаратное обеспечение, цифровые ресурсы.</w:t>
      </w:r>
    </w:p>
    <w:p w:rsidR="00B12147" w:rsidRPr="003E2285" w:rsidRDefault="00B12147" w:rsidP="00B12147">
      <w:pPr>
        <w:ind w:left="720"/>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2.2. Направления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реализуемых образовательных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условий реализации образовательных программ (по уровням общего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оценка достижения обучающимися планируемых результатов освоения ООП по уровням общего образования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удовлетворенности участников образовательных отношений качеством образования в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2.3. 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2.4. Состав должностных лиц и их функционал представлен в Приложении 1 к настоящему Положению.</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2.5. Критерии и показатели контрольно-оценочных и диагностических процедур представлены в Приложениях 2 – 6 к настоящему Положению.</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xml:space="preserve">2.6. Циклограмма контрольно-оценочных и диагностических процедур интегрирована с годовым планом административного контроля, который ежегодно </w:t>
      </w:r>
      <w:r w:rsidRPr="003E2285">
        <w:rPr>
          <w:rFonts w:ascii="Times New Roman" w:hAnsi="Times New Roman" w:cs="Times New Roman"/>
          <w:sz w:val="24"/>
          <w:szCs w:val="24"/>
        </w:rPr>
        <w:lastRenderedPageBreak/>
        <w:t>утверждается приказом руководителя ОО об административном контроле, проведении самообследования и обеспечении функционирования ВСОКО.</w:t>
      </w:r>
    </w:p>
    <w:p w:rsidR="00B12147" w:rsidRPr="003E2285" w:rsidRDefault="00B12147" w:rsidP="00B12147">
      <w:pPr>
        <w:ind w:left="720"/>
        <w:rPr>
          <w:rFonts w:ascii="Times New Roman" w:hAnsi="Times New Roman" w:cs="Times New Roman"/>
          <w:sz w:val="24"/>
          <w:szCs w:val="24"/>
        </w:rPr>
      </w:pP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 Взаимодействие ВСОКО и ВШК</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3.1. Оценочные мероприятия и процедуры в рамках ВСОКО проводятся в течение всего учебного года, результаты обобщаются на этапе подготовки ОО отчета о самообследовании.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3.2. Мероприятия ВШК являются неотъемлемой частью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3.3. Основные мероприятия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соответствия ФГОС реализуемых в ОО образовательных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контроль реализации рабочих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условий реализации ООП в соответствии с ФГОС;</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контроль состояния условий реализации ООП и мониторинг реализации «дорожной карты» развития условий реализации ООП;</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 сформированности и развития метапредметных образовательных результатов;</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уровня достижения обучающимися планируемых предметных и метапредметных результатов освоения основных образовательных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 личностного развития обучающихся, сформированности личностных УУД;</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контроль реализации программы воспитания;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контроль реализации программы коррекционной работы;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оценка удовлетворенности участников образовательных отношений качеством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систематизация и обработка оценочной информации, подготовка аналитических документов по итогам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подготовка отчета о самообследовании, в том числе для размещения на официальном сайте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3.4. Состав должностных лиц, выполняемый ими в рамках ВСОКО функционал, состав и сроки контрольно-оценочных мероприятий определяются ежегодным приказом руководителя ОО об организации и проведении контрольно-оценочной деятельности и подготовке отчета о самообследовании.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3.5. Контрольно-оценочные мероприятия и процедуры в рамках ВСОКО включаются в годовой план работы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3.6. Данные ВШК используются для установления обратной связи субъектов управления качеством образования в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3.7. Данные ВШК выступают предметом различных мониторингов, перечень которых определен настоящим Положением.</w:t>
      </w:r>
    </w:p>
    <w:p w:rsidR="00B12147" w:rsidRPr="003E2285" w:rsidRDefault="00B12147" w:rsidP="00B12147">
      <w:pPr>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4. Оценка содержания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4.1. Оценка содержания образования в ОО проводится в форме внутренней экспертизы ООП по уровням общего образования на предмет: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соответствия учебного плана и плана внеурочной деятельности требованиям СанПиН;</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соответствия расписания учебных занятий требованиям СанПиН;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реализации запросов родителей (законных представителей) и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своевременности корректив и актуальности всех компонентов ООП;</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соответствия условий реализации ООП целям и задачам обеспечения качества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представленности цифровых образовательных ресурсов в Программе воспитания, Программе формирования и развития УУД.</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4.2. Оценка содержания предусматривает: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предваряющую оценку на этапе разработки ООП (проводится заместителем директора до ее публичного согласования и утверждения);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ежегодную оценку на предмет актуальности, своевременности изменений (проводится заместителем директора в марте и (или) августе);</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проективную оценку на предмет предстоящей корректировки содержания (проводится заместителем директора в июне).</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4.3. Оценка содержания образования проводится с использованием чек-листа, являющегося приложением к настоящему Положению (Приложение 2)</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соответствие тематики программы запросу потребителей;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наличие документов, подтверждающих запрос потребителей;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соответствие содержания программы заявленному направлению дополнительного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соответствие структуры и содержания программы региональным требованиям (при их наличии);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соответствие форм и методов оценки планируемых результатов содержанию программы.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 и запроса потребителей.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обеспечения индивидуальных образовательных траекторий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интеграции урочной и внеурочной деятельности;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инструментария формирующей оценки и ориентации учебных занятий на достижение уровня функциональной грамотности;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культуры учебного взаимодействия педагогов и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психолого-педагогического сопровождения самоорганизации и познавательной самомотивации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проектной и исследовательской деятельности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социального, научно-методического партнерства;</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деятельности внутришкольных методических объединений.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4.7. Оценка выполнения объема образовательных программ проводится в рамках административного контроля окончания учебного года. 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 По результатам оценки образовательных программ выносится решение о внесении соответствующих изменений. Изменения вносятся на основании приказа руководителя ОО с учетом протокола согласования изменений со стороны методического совета школы.</w:t>
      </w:r>
    </w:p>
    <w:p w:rsidR="00B12147" w:rsidRPr="003E2285" w:rsidRDefault="00B12147" w:rsidP="00B12147">
      <w:pPr>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5. Оценка условий реализации ООП</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5.1. Оценка условий реализации ООП ОО (по уровням общего образования) требованиям ФГОС проводится в отношении: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кадровых условий;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психолого-педагогических условий;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информационно-методических условий;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материально-технических условий;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финансово-экономических условий.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5.2. Оценка условий предусматривает: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учет федеральных показателей деятельности образовательной организации, подлежащей самообследованию;</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учет федеральных требований к содержанию отчета о самообследовании;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использование аутентичных критериев оценки условий в соответствии с требованиями ФГОС общего образования.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5.3. Оценка условий реализации ООП проводится согласно Приложению 3 к настоящему Положению.</w:t>
      </w:r>
    </w:p>
    <w:p w:rsidR="00B12147"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5.4. 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w:t>
      </w:r>
      <w:r>
        <w:rPr>
          <w:rFonts w:ascii="Times New Roman" w:hAnsi="Times New Roman" w:cs="Times New Roman"/>
          <w:sz w:val="24"/>
          <w:szCs w:val="24"/>
        </w:rPr>
        <w:t>ации образовательных программ.</w:t>
      </w:r>
      <w:r>
        <w:rPr>
          <w:rFonts w:ascii="Times New Roman" w:hAnsi="Times New Roman" w:cs="Times New Roman"/>
          <w:sz w:val="24"/>
          <w:szCs w:val="24"/>
        </w:rPr>
        <w:cr/>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5.5.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руководителя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5.6.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2147" w:rsidRPr="003E2285" w:rsidRDefault="00B12147" w:rsidP="00B12147">
      <w:pPr>
        <w:ind w:left="720"/>
        <w:rPr>
          <w:rFonts w:ascii="Times New Roman" w:hAnsi="Times New Roman" w:cs="Times New Roman"/>
          <w:sz w:val="24"/>
          <w:szCs w:val="24"/>
        </w:rPr>
      </w:pP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xml:space="preserve"> 6. Оценка образовательных результатов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6.2. Все группы образовательных результатов: личностные, метапредметные, предметные – оцениваются/ диагностируются в рамках:</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текущего контроля (контроля освоения тематических разделов рабочих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промежуточной аттестации (контроля освоения части ООП, ограниченной одним учебным годом.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отражена в Приложении 4.</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 xml:space="preserve">6.4. Контрольно-оценочные и диагностические процедуры в части оценки образовательных результатов являются инструментом: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 xml:space="preserve">мониторинга сформированности и развития личностных образовательных результатов (Приложение 5);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мониторинга сформированности и развития метапредметных образовательных результатов (Приложение 6);</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мониторинга предметных образовательных результатов в разрезе дисциплин и курсов учебного плана (на основе сводной ведомости успеваемости);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мониторинга индивидуального прогресса обучающихся в урочной и внеурочной деятельности (см. п. 6.6).</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6.5. Оценка образовательных результатов учитывает также данные, полученные по итогам: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ГИА;</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независимых региональных диагностик;</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ВПР;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НИКО.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6.6. Индивидуальный прогресс обучающегося в урочной и внеурочной деятельности оценивается посредством: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отметок сводной ведомости успеваемости;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статистического учета единиц портфолио обучающегося;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экспертного заключения на реализованный индивидуальный проект.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 сопровождения образовательной деятельности школы.</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6.8. Подходы, обозначенные в пп. 6.1. – 6.6. распространяются как на ООП, так и на АООП.</w:t>
      </w:r>
    </w:p>
    <w:p w:rsidR="00B12147" w:rsidRPr="003E2285" w:rsidRDefault="00B12147" w:rsidP="00B12147">
      <w:pPr>
        <w:ind w:left="720"/>
        <w:rPr>
          <w:rFonts w:ascii="Times New Roman" w:hAnsi="Times New Roman" w:cs="Times New Roman"/>
          <w:sz w:val="24"/>
          <w:szCs w:val="24"/>
        </w:rPr>
      </w:pP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xml:space="preserve"> 7. Административный контроль и объективность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7.1. Функционирование ВСОКО подчинено задачам внутришкольного административного контроля.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7.2. Административный контроль гарантирует объективность результатов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наличие оценочных модулей во всех рабочих программах по дисциплинам и курсам учебного плана и курсам внеурочной деятельности;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полное соответствие планируемых и оцениваемых результатов, их обязательная кодификация;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доступность кодификаторов образовательных результатов как для обучающихся, так и для родителей (законных представителей);</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фиксацию высокого уровня освоения отметкой «5»; повышенного отметкой «4»; базового отметкой «3»;</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охват планируемых результатов блоков «ученик научится»; «ученик получит возможность научиться»;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системную просветительскую работу с родителями (законными представителями) по вопросам оценки.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7.4. Взаимосвязь контрольно-оценочных и диагностических процедур ВСОКО и задач административного контроля обеспечивается: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ежегодным приказом руководителем ОО об административном контроле, проведении самообследования и обеспечении функционирования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ежегодным планом административного контроля, в который встроена циклограмма контрольно-оценочных и диагностических процедур;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системной управленческой аналитикой, основанной на данных ВСОКО в разрезе их востребованности для принятия управленческих решений.</w:t>
      </w:r>
    </w:p>
    <w:p w:rsidR="00B12147" w:rsidRPr="003E2285" w:rsidRDefault="00B12147" w:rsidP="00B12147">
      <w:pPr>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8. ВСОКО и самообследования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8.1. Самообследование – мероприятие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8.2. Отчет о самообследовании – документ ВСОКО (Приложение 7) с обязательным размещением на официальном сайте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rsidR="00B12147" w:rsidRPr="003E2285" w:rsidRDefault="00B12147" w:rsidP="00B12147">
      <w:pPr>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9. Мониторинги в рамках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9.1. В рамках ВСОКО проводятся обязательные мониторинги: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достижения обучающимися личностных образовательных результатов;</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достижения обучающимися метапредметных образовательных результатов;</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академической успеваемости обучающихся, результатов ГИА, ВПР, НИКО, региональных диагностик;</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выполнения «дорожной карты» обеспечения и развития условий реализации образовательных программ.</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9.2.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руководителя ОО об административном контроле, проведении самообследования и обеспечении функционирования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9.3.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в соответствии с федеральными требованиями.</w:t>
      </w:r>
    </w:p>
    <w:p w:rsidR="00B12147" w:rsidRPr="003E2285" w:rsidRDefault="00B12147" w:rsidP="00B12147">
      <w:pPr>
        <w:ind w:left="720"/>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10. Документы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10.1. Документы ВСОКО — это совокупность информационно-аналитических продуктов контрольно-оценочной деятельности субъектов ВСОКО, предусмотренные ежегодным приказом руководителя ОО об административном контроле, проведении самообследования и обеспечении функционирования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10.2. К документам ВСОКО относятся: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отчет о самообследовании;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сводные ведомости успеваемости;</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аналитические справки по результатам мониторингов, результатам опроса удовлетворенности родителей (законных представителей), результатам плановых административных проверок и др.;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аналитические справки-комментарии к результатам внешних независимых диагностик и ГИА;</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анкетно-опросный материал; шаблоны стандартизованных форм и др.;</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приложения к протоколам заседаний коллегиальных органов управления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xml:space="preserve">10.3. Состав документов ВСОКО ежегодно корректируется, в зависимости от задач административного контроля в текущем учебном году.  </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xml:space="preserve">10.4. Должностное лицо, координирующее своевременную и качественную подготовку документов ВСОКО, ежегодно назначается </w:t>
      </w:r>
      <w:r>
        <w:rPr>
          <w:rFonts w:ascii="Times New Roman" w:hAnsi="Times New Roman" w:cs="Times New Roman"/>
          <w:sz w:val="24"/>
          <w:szCs w:val="24"/>
        </w:rPr>
        <w:t>приказом директора школы.</w:t>
      </w:r>
    </w:p>
    <w:p w:rsidR="00B12147" w:rsidRPr="003E2285" w:rsidRDefault="00B12147" w:rsidP="00B12147">
      <w:pPr>
        <w:rPr>
          <w:rFonts w:ascii="Times New Roman" w:hAnsi="Times New Roman" w:cs="Times New Roman"/>
          <w:sz w:val="24"/>
          <w:szCs w:val="24"/>
        </w:rPr>
      </w:pPr>
      <w:r>
        <w:rPr>
          <w:rFonts w:ascii="Times New Roman" w:hAnsi="Times New Roman" w:cs="Times New Roman"/>
          <w:sz w:val="24"/>
          <w:szCs w:val="24"/>
        </w:rPr>
        <w:t xml:space="preserve">                 </w:t>
      </w:r>
      <w:r w:rsidRPr="003E2285">
        <w:rPr>
          <w:rFonts w:ascii="Times New Roman" w:hAnsi="Times New Roman" w:cs="Times New Roman"/>
          <w:sz w:val="24"/>
          <w:szCs w:val="24"/>
        </w:rPr>
        <w:t xml:space="preserve"> 11. Заключительные положения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11.1. Настоящее Положение реализуется во взаимосвязи с Положением о фонде оплаты труда в ОО, Положением о формах, периодичности, порядке текущего контроля и промежуточной аттестации обучающихся, Положением об индивидуальном учете освоения обучающимися образовательных программ и поощрений обучающихся.</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11.2. Изменения в настоящее Положение вносятся согласно поряд</w:t>
      </w:r>
      <w:r>
        <w:rPr>
          <w:rFonts w:ascii="Times New Roman" w:hAnsi="Times New Roman" w:cs="Times New Roman"/>
          <w:sz w:val="24"/>
          <w:szCs w:val="24"/>
        </w:rPr>
        <w:t>ку, предусмотренному Уставом ОАНО «Сафинат»</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11.3. Основания для внесения изменений в настоящее Положение:</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lastRenderedPageBreak/>
        <w:t>•</w:t>
      </w:r>
      <w:r w:rsidRPr="003E2285">
        <w:rPr>
          <w:rFonts w:ascii="Times New Roman" w:hAnsi="Times New Roman" w:cs="Times New Roman"/>
          <w:sz w:val="24"/>
          <w:szCs w:val="24"/>
        </w:rPr>
        <w:tab/>
        <w:t>изменение законодательства в сфере образования, в том числе принятие новой редакции ФГОС ОО;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w:t>
      </w:r>
      <w:r w:rsidRPr="003E2285">
        <w:rPr>
          <w:rFonts w:ascii="Times New Roman" w:hAnsi="Times New Roman" w:cs="Times New Roman"/>
          <w:sz w:val="24"/>
          <w:szCs w:val="24"/>
        </w:rPr>
        <w:tab/>
        <w:t>существенные корректировки смежных локальных актов, влияющих на содержание ВСОКО.</w:t>
      </w:r>
    </w:p>
    <w:p w:rsidR="00B12147" w:rsidRPr="003E2285"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11.4. Текст настоящего Положения подлежит размещению в установленном</w:t>
      </w:r>
      <w:r>
        <w:rPr>
          <w:rFonts w:ascii="Times New Roman" w:hAnsi="Times New Roman" w:cs="Times New Roman"/>
          <w:sz w:val="24"/>
          <w:szCs w:val="24"/>
        </w:rPr>
        <w:t xml:space="preserve"> порядке на официальном сайте ОАНО «Сафинат»</w:t>
      </w:r>
      <w:r w:rsidRPr="003E2285">
        <w:rPr>
          <w:rFonts w:ascii="Times New Roman" w:hAnsi="Times New Roman" w:cs="Times New Roman"/>
          <w:sz w:val="24"/>
          <w:szCs w:val="24"/>
        </w:rPr>
        <w:t>.</w:t>
      </w:r>
    </w:p>
    <w:p w:rsidR="00B12147" w:rsidRDefault="00B12147" w:rsidP="00B12147">
      <w:pPr>
        <w:ind w:left="720"/>
        <w:rPr>
          <w:rFonts w:ascii="Times New Roman" w:hAnsi="Times New Roman" w:cs="Times New Roman"/>
          <w:sz w:val="24"/>
          <w:szCs w:val="24"/>
        </w:rPr>
      </w:pPr>
      <w:r w:rsidRPr="003E2285">
        <w:rPr>
          <w:rFonts w:ascii="Times New Roman" w:hAnsi="Times New Roman" w:cs="Times New Roman"/>
          <w:sz w:val="24"/>
          <w:szCs w:val="24"/>
        </w:rPr>
        <w:t> </w:t>
      </w:r>
    </w:p>
    <w:p w:rsidR="00663078" w:rsidRDefault="00B12147">
      <w:bookmarkStart w:id="1" w:name="_GoBack"/>
      <w:bookmarkEnd w:id="1"/>
    </w:p>
    <w:sectPr w:rsidR="00663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31"/>
    <w:rsid w:val="007D109A"/>
    <w:rsid w:val="00B12147"/>
    <w:rsid w:val="00CD3D31"/>
    <w:rsid w:val="00D9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6B05-F1C1-4497-A5F3-66678CCD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147"/>
  </w:style>
  <w:style w:type="paragraph" w:styleId="1">
    <w:name w:val="heading 1"/>
    <w:basedOn w:val="a"/>
    <w:next w:val="a"/>
    <w:link w:val="10"/>
    <w:qFormat/>
    <w:rsid w:val="00B121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1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3730</Words>
  <Characters>21266</Characters>
  <Application>Microsoft Office Word</Application>
  <DocSecurity>0</DocSecurity>
  <Lines>177</Lines>
  <Paragraphs>49</Paragraphs>
  <ScaleCrop>false</ScaleCrop>
  <Company>SPecialiST RePack</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Низами Азизагаев</dc:creator>
  <cp:keywords/>
  <dc:description/>
  <cp:lastModifiedBy>Низами Азизагаев</cp:lastModifiedBy>
  <cp:revision>2</cp:revision>
  <dcterms:created xsi:type="dcterms:W3CDTF">2023-10-25T16:17:00Z</dcterms:created>
  <dcterms:modified xsi:type="dcterms:W3CDTF">2023-10-25T16:18:00Z</dcterms:modified>
</cp:coreProperties>
</file>